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OBSERVATION 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(name of the lesson)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720"/>
        <w:jc w:val="left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Objective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of the lesson: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Time: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Technique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Teaching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aids: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Procedures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(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details)</w:t>
      </w:r>
      <w:r w:rsidDel="00000000" w:rsidR="00000000" w:rsidRPr="00000000">
        <w:rPr>
          <w:rtl w:val="0"/>
        </w:rPr>
      </w:r>
    </w:p>
    <w:tbl>
      <w:tblPr>
        <w:tblStyle w:val="Table1"/>
        <w:tblW w:w="8990.0" w:type="dxa"/>
        <w:jc w:val="left"/>
        <w:tblInd w:w="25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44"/>
        <w:gridCol w:w="3931"/>
        <w:gridCol w:w="3415"/>
        <w:tblGridChange w:id="0">
          <w:tblGrid>
            <w:gridCol w:w="1644"/>
            <w:gridCol w:w="3931"/>
            <w:gridCol w:w="34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Stage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/Step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Teacher’ activities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Students’ activities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pageBreakBefore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pageBreakBefore w:val="0"/>
              <w:spacing w:line="276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ageBreakBefore w:val="0"/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5267325</wp:posOffset>
          </wp:positionH>
          <wp:positionV relativeFrom="paragraph">
            <wp:posOffset>-457199</wp:posOffset>
          </wp:positionV>
          <wp:extent cx="1357883" cy="996696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7883" cy="99669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